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31E" w:rsidRDefault="0000031E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00031E" w:rsidRDefault="0000031E">
      <w:pPr>
        <w:pStyle w:val="ConsPlusNormal"/>
        <w:jc w:val="both"/>
        <w:outlineLvl w:val="0"/>
      </w:pPr>
    </w:p>
    <w:p w:rsidR="0000031E" w:rsidRDefault="0000031E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00031E" w:rsidRDefault="0000031E">
      <w:pPr>
        <w:pStyle w:val="ConsPlusTitle"/>
        <w:jc w:val="center"/>
      </w:pPr>
    </w:p>
    <w:p w:rsidR="0000031E" w:rsidRDefault="0000031E">
      <w:pPr>
        <w:pStyle w:val="ConsPlusTitle"/>
        <w:jc w:val="center"/>
      </w:pPr>
      <w:r>
        <w:t>ПОСТАНОВЛЕНИЕ</w:t>
      </w:r>
    </w:p>
    <w:p w:rsidR="0000031E" w:rsidRDefault="0000031E">
      <w:pPr>
        <w:pStyle w:val="ConsPlusTitle"/>
        <w:jc w:val="center"/>
      </w:pPr>
      <w:r>
        <w:t>от 10 июля 2015 г. N 535</w:t>
      </w:r>
    </w:p>
    <w:p w:rsidR="0000031E" w:rsidRDefault="0000031E">
      <w:pPr>
        <w:pStyle w:val="ConsPlusTitle"/>
        <w:jc w:val="center"/>
      </w:pPr>
    </w:p>
    <w:p w:rsidR="0000031E" w:rsidRDefault="0000031E">
      <w:pPr>
        <w:pStyle w:val="ConsPlusTitle"/>
        <w:jc w:val="center"/>
      </w:pPr>
      <w:r>
        <w:t>О ПОДГОТОВКЕ ДОКУМЕНТАЦИИ ПО ПЛАНИРОВКЕ ТЕРРИТОРИИ УЧАСТКА</w:t>
      </w:r>
    </w:p>
    <w:p w:rsidR="0000031E" w:rsidRDefault="0000031E">
      <w:pPr>
        <w:pStyle w:val="ConsPlusTitle"/>
        <w:jc w:val="center"/>
      </w:pPr>
      <w:r>
        <w:t>ЛИНЕЙНОГО ОБЪЕКТА СТРОИТЕЛЬСТВА ГАЗОПРОВОДА ВЫСОКОГО</w:t>
      </w:r>
    </w:p>
    <w:p w:rsidR="0000031E" w:rsidRDefault="0000031E">
      <w:pPr>
        <w:pStyle w:val="ConsPlusTitle"/>
        <w:jc w:val="center"/>
      </w:pPr>
      <w:proofErr w:type="gramStart"/>
      <w:r>
        <w:t>ДАВЛЕНИЯ ОТ ГРС-1 ПО УЛ. КЕМЕРОВСКАЯ, 48С, ДО МЕСТА ВРЕЗКИ</w:t>
      </w:r>
      <w:proofErr w:type="gramEnd"/>
    </w:p>
    <w:p w:rsidR="0000031E" w:rsidRDefault="0000031E">
      <w:pPr>
        <w:pStyle w:val="ConsPlusTitle"/>
        <w:jc w:val="center"/>
      </w:pPr>
      <w:r>
        <w:t>ГАЗОПРОВОДА-ОТВОДА К ГГРП N 239 ПО УЛ. ЛЮБЫ ШЕВЦОВОЙ</w:t>
      </w:r>
    </w:p>
    <w:p w:rsidR="0000031E" w:rsidRDefault="0000031E">
      <w:pPr>
        <w:pStyle w:val="ConsPlusTitle"/>
        <w:jc w:val="center"/>
      </w:pPr>
      <w:r>
        <w:t>В ГОРОДСКОМ ОКРУГЕ ГОРОД ВОРОНЕЖ</w:t>
      </w: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на основании заявления открытого акционерного общества "Газпром газораспределение Воронеж" (ИНН 3664000885),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</w:t>
      </w:r>
      <w:proofErr w:type="gramEnd"/>
      <w:r>
        <w:t xml:space="preserve"> </w:t>
      </w:r>
      <w:proofErr w:type="gramStart"/>
      <w:r>
        <w:t xml:space="preserve">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программы газификации Воронежской области на 2015 год за счет средств 20% спецнадбавки к тарифам на транспортировку газа ГРО,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</w:t>
      </w:r>
      <w:proofErr w:type="gramEnd"/>
      <w:r>
        <w:t xml:space="preserve"> город Воронеж, утвержденным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</w:p>
    <w:p w:rsidR="0000031E" w:rsidRDefault="0000031E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4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</w:t>
      </w:r>
      <w:proofErr w:type="gramStart"/>
      <w:r>
        <w:t>территории участка линейного объекта строительства газопровода высокого давления</w:t>
      </w:r>
      <w:proofErr w:type="gramEnd"/>
      <w:r>
        <w:t xml:space="preserve"> от ГРС-1 по ул. Кемеровская, 48с, до места врезки газопровода-отвода к ГГРП N 239 по ул. Любы Шевцовой в городском округе город Воронеж.</w:t>
      </w:r>
    </w:p>
    <w:p w:rsidR="0000031E" w:rsidRDefault="0000031E">
      <w:pPr>
        <w:pStyle w:val="ConsPlusNormal"/>
        <w:spacing w:before="220"/>
        <w:ind w:firstLine="540"/>
        <w:jc w:val="both"/>
      </w:pPr>
      <w:r>
        <w:t>2. Открытому акционерному обществу "Газпром газораспределение Воронеж":</w:t>
      </w:r>
    </w:p>
    <w:p w:rsidR="0000031E" w:rsidRDefault="0000031E">
      <w:pPr>
        <w:pStyle w:val="ConsPlusNormal"/>
        <w:spacing w:before="220"/>
        <w:ind w:firstLine="540"/>
        <w:jc w:val="both"/>
      </w:pPr>
      <w:bookmarkStart w:id="0" w:name="P15"/>
      <w:bookmarkEnd w:id="0"/>
      <w:r>
        <w:t xml:space="preserve">2.1. Подготовить в соответствии с утвержденным </w:t>
      </w:r>
      <w:hyperlink w:anchor="P34">
        <w:r>
          <w:rPr>
            <w:color w:val="0000FF"/>
          </w:rPr>
          <w:t>заданием</w:t>
        </w:r>
      </w:hyperlink>
      <w:r>
        <w:t xml:space="preserve">, указанным в пункте 1 настоящего постановления, документацию по планировке </w:t>
      </w:r>
      <w:proofErr w:type="gramStart"/>
      <w:r>
        <w:t>территории участка линейного объекта строительства газопровода высокого давления</w:t>
      </w:r>
      <w:proofErr w:type="gramEnd"/>
      <w:r>
        <w:t xml:space="preserve"> от ГРС-1 по ул. Кемеровская, 48с, до места врезки газопровода-отвода к ГГРП N 239 по ул. Любы Шевцовой в городском округе город Воронеж согласно прилагаемой </w:t>
      </w:r>
      <w:hyperlink w:anchor="P152">
        <w:r>
          <w:rPr>
            <w:color w:val="0000FF"/>
          </w:rPr>
          <w:t>схеме</w:t>
        </w:r>
      </w:hyperlink>
      <w:r>
        <w:t>.</w:t>
      </w:r>
    </w:p>
    <w:p w:rsidR="0000031E" w:rsidRDefault="0000031E">
      <w:pPr>
        <w:pStyle w:val="ConsPlusNormal"/>
        <w:spacing w:before="220"/>
        <w:ind w:firstLine="540"/>
        <w:jc w:val="both"/>
      </w:pPr>
      <w:r>
        <w:t xml:space="preserve">2.2. После подготовки документации по планировке территории, указанной в </w:t>
      </w:r>
      <w:hyperlink w:anchor="P15">
        <w:r>
          <w:rPr>
            <w:color w:val="0000FF"/>
          </w:rPr>
          <w:t>пункте 2.1</w:t>
        </w:r>
      </w:hyperlink>
      <w:r>
        <w:t xml:space="preserve"> настоящего постановления, предоставить ее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00031E" w:rsidRDefault="0000031E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городского округа администрации городского округа город Воронеж обеспечить проведение проверки документации по планировке территории, указанной в </w:t>
      </w:r>
      <w:hyperlink w:anchor="P15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00031E" w:rsidRDefault="0000031E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</w:t>
      </w:r>
      <w:r>
        <w:lastRenderedPageBreak/>
        <w:t xml:space="preserve">главного архитектора городского округа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5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00031E" w:rsidRDefault="0000031E">
      <w:pPr>
        <w:pStyle w:val="ConsPlusNormal"/>
        <w:jc w:val="right"/>
      </w:pPr>
      <w:r>
        <w:t>округа город Воронеж</w:t>
      </w:r>
    </w:p>
    <w:p w:rsidR="0000031E" w:rsidRDefault="0000031E">
      <w:pPr>
        <w:pStyle w:val="ConsPlusNormal"/>
        <w:jc w:val="right"/>
      </w:pPr>
      <w:r>
        <w:t>А.В.ГУСЕВ</w:t>
      </w: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right"/>
        <w:outlineLvl w:val="0"/>
      </w:pPr>
      <w:r>
        <w:t>Утверждено</w:t>
      </w:r>
    </w:p>
    <w:p w:rsidR="0000031E" w:rsidRDefault="0000031E">
      <w:pPr>
        <w:pStyle w:val="ConsPlusNormal"/>
        <w:jc w:val="right"/>
      </w:pPr>
      <w:r>
        <w:t>постановлением</w:t>
      </w:r>
    </w:p>
    <w:p w:rsidR="0000031E" w:rsidRDefault="0000031E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00031E" w:rsidRDefault="0000031E">
      <w:pPr>
        <w:pStyle w:val="ConsPlusNormal"/>
        <w:jc w:val="right"/>
      </w:pPr>
      <w:r>
        <w:t>округа город Воронеж</w:t>
      </w:r>
    </w:p>
    <w:p w:rsidR="0000031E" w:rsidRDefault="0000031E">
      <w:pPr>
        <w:pStyle w:val="ConsPlusNormal"/>
        <w:jc w:val="right"/>
      </w:pPr>
      <w:r>
        <w:t>от 10.07.2015 N 535</w:t>
      </w: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Title"/>
        <w:jc w:val="center"/>
      </w:pPr>
      <w:bookmarkStart w:id="1" w:name="P34"/>
      <w:bookmarkEnd w:id="1"/>
      <w:r>
        <w:t>ЗАДАНИЕ</w:t>
      </w:r>
    </w:p>
    <w:p w:rsidR="0000031E" w:rsidRDefault="0000031E">
      <w:pPr>
        <w:pStyle w:val="ConsPlusTitle"/>
        <w:jc w:val="center"/>
      </w:pPr>
      <w:r>
        <w:t>НА ПОДГОТОВКУ ДОКУМЕНТАЦИИ ПО ПЛАНИРОВКЕ ТЕРРИТОРИИ УЧАСТКА</w:t>
      </w:r>
    </w:p>
    <w:p w:rsidR="0000031E" w:rsidRDefault="0000031E">
      <w:pPr>
        <w:pStyle w:val="ConsPlusTitle"/>
        <w:jc w:val="center"/>
      </w:pPr>
      <w:r>
        <w:t>ЛИНЕЙНОГО ОБЪЕКТА СТРОИТЕЛЬСТВА ГАЗОПРОВОДА ВЫСОКОГО</w:t>
      </w:r>
    </w:p>
    <w:p w:rsidR="0000031E" w:rsidRDefault="0000031E">
      <w:pPr>
        <w:pStyle w:val="ConsPlusTitle"/>
        <w:jc w:val="center"/>
      </w:pPr>
      <w:proofErr w:type="gramStart"/>
      <w:r>
        <w:t>ДАВЛЕНИЯ ОТ ГРС-1 ПО УЛ. КЕМЕРОВСКАЯ, 48С, ДО МЕСТА ВРЕЗКИ</w:t>
      </w:r>
      <w:proofErr w:type="gramEnd"/>
    </w:p>
    <w:p w:rsidR="0000031E" w:rsidRDefault="0000031E">
      <w:pPr>
        <w:pStyle w:val="ConsPlusTitle"/>
        <w:jc w:val="center"/>
      </w:pPr>
      <w:r>
        <w:t>ГАЗОПРОВОДА-ОТВОДА К ГГРП N 239 ПО УЛ. ЛЮБЫ ШЕВЦОВОЙ</w:t>
      </w:r>
    </w:p>
    <w:p w:rsidR="0000031E" w:rsidRDefault="0000031E">
      <w:pPr>
        <w:pStyle w:val="ConsPlusTitle"/>
        <w:jc w:val="center"/>
      </w:pPr>
      <w:r>
        <w:t>В ГОРОДСКОМ ОКРУГЕ ГОРОД ВОРОНЕЖ</w:t>
      </w: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sectPr w:rsidR="0000031E" w:rsidSect="004C11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117"/>
        <w:gridCol w:w="2041"/>
        <w:gridCol w:w="4025"/>
      </w:tblGrid>
      <w:tr w:rsidR="0000031E">
        <w:tc>
          <w:tcPr>
            <w:tcW w:w="454" w:type="dxa"/>
          </w:tcPr>
          <w:p w:rsidR="0000031E" w:rsidRDefault="0000031E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7" w:type="dxa"/>
          </w:tcPr>
          <w:p w:rsidR="0000031E" w:rsidRDefault="0000031E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6066" w:type="dxa"/>
            <w:gridSpan w:val="2"/>
          </w:tcPr>
          <w:p w:rsidR="0000031E" w:rsidRDefault="0000031E">
            <w:pPr>
              <w:pStyle w:val="ConsPlusNormal"/>
              <w:jc w:val="center"/>
            </w:pPr>
            <w:r>
              <w:t>Содержание</w:t>
            </w:r>
          </w:p>
        </w:tc>
      </w:tr>
      <w:tr w:rsidR="0000031E">
        <w:tc>
          <w:tcPr>
            <w:tcW w:w="454" w:type="dxa"/>
          </w:tcPr>
          <w:p w:rsidR="0000031E" w:rsidRDefault="0000031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7" w:type="dxa"/>
          </w:tcPr>
          <w:p w:rsidR="0000031E" w:rsidRDefault="0000031E">
            <w:pPr>
              <w:pStyle w:val="ConsPlusNormal"/>
            </w:pPr>
            <w:r>
              <w:t>Заказчик</w:t>
            </w:r>
          </w:p>
        </w:tc>
        <w:tc>
          <w:tcPr>
            <w:tcW w:w="6066" w:type="dxa"/>
            <w:gridSpan w:val="2"/>
          </w:tcPr>
          <w:p w:rsidR="0000031E" w:rsidRDefault="0000031E">
            <w:pPr>
              <w:pStyle w:val="ConsPlusNormal"/>
            </w:pPr>
            <w:r>
              <w:t>ОАО "Газпром газораспределение Воронеж"</w:t>
            </w:r>
          </w:p>
        </w:tc>
      </w:tr>
      <w:tr w:rsidR="0000031E">
        <w:tc>
          <w:tcPr>
            <w:tcW w:w="454" w:type="dxa"/>
          </w:tcPr>
          <w:p w:rsidR="0000031E" w:rsidRDefault="0000031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7" w:type="dxa"/>
          </w:tcPr>
          <w:p w:rsidR="0000031E" w:rsidRDefault="0000031E">
            <w:pPr>
              <w:pStyle w:val="ConsPlusNormal"/>
            </w:pPr>
            <w:r>
              <w:t>Исполнитель</w:t>
            </w:r>
          </w:p>
        </w:tc>
        <w:tc>
          <w:tcPr>
            <w:tcW w:w="6066" w:type="dxa"/>
            <w:gridSpan w:val="2"/>
          </w:tcPr>
          <w:p w:rsidR="0000031E" w:rsidRDefault="0000031E">
            <w:pPr>
              <w:pStyle w:val="ConsPlusNormal"/>
            </w:pPr>
            <w:r>
              <w:t>Определяется заказчиком в порядке, установленном действующим законодательством</w:t>
            </w:r>
          </w:p>
        </w:tc>
      </w:tr>
      <w:tr w:rsidR="0000031E">
        <w:tc>
          <w:tcPr>
            <w:tcW w:w="454" w:type="dxa"/>
          </w:tcPr>
          <w:p w:rsidR="0000031E" w:rsidRDefault="0000031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7" w:type="dxa"/>
          </w:tcPr>
          <w:p w:rsidR="0000031E" w:rsidRDefault="0000031E">
            <w:pPr>
              <w:pStyle w:val="ConsPlusNormal"/>
            </w:pPr>
            <w:r>
              <w:t>Основания для разработки документации по планировке территории</w:t>
            </w:r>
          </w:p>
        </w:tc>
        <w:tc>
          <w:tcPr>
            <w:tcW w:w="6066" w:type="dxa"/>
            <w:gridSpan w:val="2"/>
          </w:tcPr>
          <w:p w:rsidR="0000031E" w:rsidRDefault="0000031E">
            <w:pPr>
              <w:pStyle w:val="ConsPlusNormal"/>
            </w:pPr>
            <w:r>
              <w:t>Предложение ОАО "Газпром газораспределение Воронеж"</w:t>
            </w:r>
          </w:p>
        </w:tc>
      </w:tr>
      <w:tr w:rsidR="0000031E">
        <w:tc>
          <w:tcPr>
            <w:tcW w:w="454" w:type="dxa"/>
          </w:tcPr>
          <w:p w:rsidR="0000031E" w:rsidRDefault="0000031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7" w:type="dxa"/>
          </w:tcPr>
          <w:p w:rsidR="0000031E" w:rsidRDefault="0000031E">
            <w:pPr>
              <w:pStyle w:val="ConsPlusNormal"/>
            </w:pPr>
            <w:r>
              <w:t>Объект разработки</w:t>
            </w:r>
          </w:p>
        </w:tc>
        <w:tc>
          <w:tcPr>
            <w:tcW w:w="6066" w:type="dxa"/>
            <w:gridSpan w:val="2"/>
          </w:tcPr>
          <w:p w:rsidR="0000031E" w:rsidRDefault="0000031E">
            <w:pPr>
              <w:pStyle w:val="ConsPlusNormal"/>
            </w:pPr>
            <w:r>
              <w:t xml:space="preserve">Территория линейного объекта ориентировочной площадью 2,9 га (уточнить проектом), ограниченная красными линиями улиц: </w:t>
            </w:r>
            <w:proofErr w:type="gramStart"/>
            <w:r>
              <w:t>Кемеровская, Мазлумова, Латненская, вдоль существующего коридора инженерных коммуникаций в промзоне Придонского и территории лесного фонда, расположенная в Советском районе городского округа город Воронеж.</w:t>
            </w:r>
            <w:proofErr w:type="gramEnd"/>
          </w:p>
          <w:p w:rsidR="0000031E" w:rsidRDefault="0000031E">
            <w:pPr>
              <w:pStyle w:val="ConsPlusNormal"/>
            </w:pPr>
            <w:r>
              <w:t>Технико-экономические показатели объекта:</w:t>
            </w:r>
          </w:p>
          <w:p w:rsidR="0000031E" w:rsidRDefault="0000031E">
            <w:pPr>
              <w:pStyle w:val="ConsPlusNormal"/>
            </w:pPr>
            <w:r>
              <w:t>- протяженность газопровода - 3,6 км (ориентировочно);</w:t>
            </w:r>
          </w:p>
          <w:p w:rsidR="0000031E" w:rsidRDefault="0000031E">
            <w:pPr>
              <w:pStyle w:val="ConsPlusNormal"/>
            </w:pPr>
            <w:r>
              <w:t>- ширина полосы отвода - до 18 м п.;</w:t>
            </w:r>
          </w:p>
          <w:p w:rsidR="0000031E" w:rsidRDefault="0000031E">
            <w:pPr>
              <w:pStyle w:val="ConsPlusNormal"/>
            </w:pPr>
            <w:r>
              <w:t>- ширина охранной зоны - по 2 м от оси газопровода в каждую сторону;</w:t>
            </w:r>
          </w:p>
          <w:p w:rsidR="0000031E" w:rsidRDefault="0000031E">
            <w:pPr>
              <w:pStyle w:val="ConsPlusNormal"/>
            </w:pPr>
            <w:r>
              <w:t>- материал газопровода - стальная труба d = 530 мм;</w:t>
            </w:r>
          </w:p>
          <w:p w:rsidR="0000031E" w:rsidRDefault="0000031E">
            <w:pPr>
              <w:pStyle w:val="ConsPlusNormal"/>
            </w:pPr>
            <w:r>
              <w:t xml:space="preserve">- рабочее давление - газопровод высокого давления 1-й категории </w:t>
            </w:r>
            <w:proofErr w:type="gramStart"/>
            <w:r>
              <w:t>Р</w:t>
            </w:r>
            <w:proofErr w:type="gramEnd"/>
            <w:r>
              <w:t xml:space="preserve"> = 1,2 Мпа</w:t>
            </w:r>
          </w:p>
        </w:tc>
      </w:tr>
      <w:tr w:rsidR="0000031E">
        <w:tc>
          <w:tcPr>
            <w:tcW w:w="454" w:type="dxa"/>
          </w:tcPr>
          <w:p w:rsidR="0000031E" w:rsidRDefault="0000031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7" w:type="dxa"/>
          </w:tcPr>
          <w:p w:rsidR="0000031E" w:rsidRDefault="0000031E">
            <w:pPr>
              <w:pStyle w:val="ConsPlusNormal"/>
            </w:pPr>
            <w:r>
              <w:t>Состав документации по планировке территории</w:t>
            </w:r>
          </w:p>
        </w:tc>
        <w:tc>
          <w:tcPr>
            <w:tcW w:w="6066" w:type="dxa"/>
            <w:gridSpan w:val="2"/>
          </w:tcPr>
          <w:p w:rsidR="0000031E" w:rsidRDefault="0000031E">
            <w:pPr>
              <w:pStyle w:val="ConsPlusNormal"/>
            </w:pPr>
            <w:r>
              <w:t>Проект планировки территории</w:t>
            </w:r>
          </w:p>
          <w:p w:rsidR="0000031E" w:rsidRDefault="0000031E">
            <w:pPr>
              <w:pStyle w:val="ConsPlusNormal"/>
            </w:pPr>
            <w:r>
              <w:t>Проект межевания территории</w:t>
            </w:r>
          </w:p>
        </w:tc>
      </w:tr>
      <w:tr w:rsidR="0000031E">
        <w:tc>
          <w:tcPr>
            <w:tcW w:w="454" w:type="dxa"/>
          </w:tcPr>
          <w:p w:rsidR="0000031E" w:rsidRDefault="0000031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7" w:type="dxa"/>
          </w:tcPr>
          <w:p w:rsidR="0000031E" w:rsidRDefault="0000031E">
            <w:pPr>
              <w:pStyle w:val="ConsPlusNormal"/>
            </w:pPr>
            <w:r>
              <w:t>Цель разработки документации по планировке территории</w:t>
            </w:r>
          </w:p>
        </w:tc>
        <w:tc>
          <w:tcPr>
            <w:tcW w:w="6066" w:type="dxa"/>
            <w:gridSpan w:val="2"/>
          </w:tcPr>
          <w:p w:rsidR="0000031E" w:rsidRDefault="0000031E">
            <w:pPr>
              <w:pStyle w:val="ConsPlusNormal"/>
            </w:pPr>
            <w:r>
              <w:t>Выделение элементов планировочной структуры территории, установление границ межевания территории:</w:t>
            </w:r>
          </w:p>
          <w:p w:rsidR="0000031E" w:rsidRDefault="0000031E">
            <w:pPr>
              <w:pStyle w:val="ConsPlusNormal"/>
            </w:pPr>
            <w:r>
              <w:t xml:space="preserve">1. </w:t>
            </w:r>
            <w:proofErr w:type="gramStart"/>
            <w:r>
              <w:t xml:space="preserve">Подготовить документацию по планировке территории участка линейного объекта строительства газопровода </w:t>
            </w:r>
            <w:r>
              <w:lastRenderedPageBreak/>
              <w:t xml:space="preserve">высокого давления от ГРС-1 по ул. Кемеровская, 48с, до места врезки газопровода-отвода к ГГРП N 239 по ул. Любы Шевцовой в городском округе город Воронеж в соответствии с Генеральным </w:t>
            </w:r>
            <w:hyperlink r:id="rId12">
              <w:r>
                <w:rPr>
                  <w:color w:val="0000FF"/>
                </w:rPr>
                <w:t>планом</w:t>
              </w:r>
            </w:hyperlink>
            <w:r>
              <w:t xml:space="preserve"> городского округа город Воронеж, утвержденным решением Воронежской городской Думы от 19.12.2008 N 422-II "Об утверждении Генерального плана городского округа город</w:t>
            </w:r>
            <w:proofErr w:type="gramEnd"/>
            <w:r>
              <w:t xml:space="preserve"> Воронеж", </w:t>
            </w:r>
            <w:hyperlink r:id="rId13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 городского округа город Воронеж, утвержденными решением Воронежской городской Думы от 25.12.2009 N 384-II "Об утверждении Правил землепользования и застройки городского округа город Воронеж", нормативами градостроительного проектирования.</w:t>
            </w:r>
          </w:p>
          <w:p w:rsidR="0000031E" w:rsidRDefault="0000031E">
            <w:pPr>
              <w:pStyle w:val="ConsPlusNormal"/>
            </w:pPr>
            <w:r>
              <w:t>2. Обеспечить устойчивое развитие рассматриваемой территории.</w:t>
            </w:r>
          </w:p>
          <w:p w:rsidR="0000031E" w:rsidRDefault="0000031E">
            <w:pPr>
              <w:pStyle w:val="ConsPlusNormal"/>
            </w:pPr>
            <w:r>
              <w:t>3. Выделить элементы планировочной структуры территории проектирования (планировочную структуру, являющуюся территорией общего пользования).</w:t>
            </w:r>
          </w:p>
          <w:p w:rsidR="0000031E" w:rsidRDefault="0000031E">
            <w:pPr>
              <w:pStyle w:val="ConsPlusNormal"/>
            </w:pPr>
            <w:r>
              <w:t>4. Установить параметры планируемого развития элементов планировочной структуры.</w:t>
            </w:r>
          </w:p>
          <w:p w:rsidR="0000031E" w:rsidRDefault="0000031E">
            <w:pPr>
              <w:pStyle w:val="ConsPlusNormal"/>
            </w:pPr>
            <w:r>
              <w:t>5. Установить границы зон планируемого размещения линейных объектов с выделением территории объектов федерального, регионального и местного значения</w:t>
            </w:r>
          </w:p>
        </w:tc>
      </w:tr>
      <w:tr w:rsidR="0000031E">
        <w:tc>
          <w:tcPr>
            <w:tcW w:w="454" w:type="dxa"/>
          </w:tcPr>
          <w:p w:rsidR="0000031E" w:rsidRDefault="0000031E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117" w:type="dxa"/>
          </w:tcPr>
          <w:p w:rsidR="0000031E" w:rsidRDefault="0000031E">
            <w:pPr>
              <w:pStyle w:val="ConsPlusNormal"/>
            </w:pPr>
            <w:r>
              <w:t>Этапы разработки документации по планировке территории</w:t>
            </w:r>
          </w:p>
        </w:tc>
        <w:tc>
          <w:tcPr>
            <w:tcW w:w="6066" w:type="dxa"/>
            <w:gridSpan w:val="2"/>
          </w:tcPr>
          <w:p w:rsidR="0000031E" w:rsidRDefault="0000031E">
            <w:pPr>
              <w:pStyle w:val="ConsPlusNormal"/>
            </w:pPr>
            <w:r>
              <w:t>Работы по подготовке документации по планировке территории выполняются в один этап, который включает в себя следующие виды работ:</w:t>
            </w:r>
          </w:p>
          <w:p w:rsidR="0000031E" w:rsidRDefault="0000031E">
            <w:pPr>
              <w:pStyle w:val="ConsPlusNormal"/>
            </w:pPr>
            <w:r>
              <w:t>1 - сбор и анализ исходных данных и подготовка материалов по обоснованию документации по планировке территории;</w:t>
            </w:r>
          </w:p>
          <w:p w:rsidR="0000031E" w:rsidRDefault="0000031E">
            <w:pPr>
              <w:pStyle w:val="ConsPlusNormal"/>
            </w:pPr>
            <w:r>
              <w:t>2 - подготовка документации по планировке территор</w:t>
            </w:r>
            <w:proofErr w:type="gramStart"/>
            <w:r>
              <w:t>ии и ее</w:t>
            </w:r>
            <w:proofErr w:type="gramEnd"/>
            <w:r>
              <w:t xml:space="preserve"> согласование в управлении главного архитектора городского округа администрации городского округа город Воронеж</w:t>
            </w:r>
          </w:p>
        </w:tc>
      </w:tr>
      <w:tr w:rsidR="0000031E">
        <w:tc>
          <w:tcPr>
            <w:tcW w:w="454" w:type="dxa"/>
          </w:tcPr>
          <w:p w:rsidR="0000031E" w:rsidRDefault="0000031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17" w:type="dxa"/>
          </w:tcPr>
          <w:p w:rsidR="0000031E" w:rsidRDefault="0000031E">
            <w:pPr>
              <w:pStyle w:val="ConsPlusNormal"/>
            </w:pPr>
            <w:r>
              <w:t>Виды работ по этапам</w:t>
            </w:r>
          </w:p>
        </w:tc>
        <w:tc>
          <w:tcPr>
            <w:tcW w:w="6066" w:type="dxa"/>
            <w:gridSpan w:val="2"/>
          </w:tcPr>
          <w:p w:rsidR="0000031E" w:rsidRDefault="0000031E">
            <w:pPr>
              <w:pStyle w:val="ConsPlusNormal"/>
            </w:pPr>
            <w:r>
              <w:t>1. Сбор и анализ исходных данных и подготовка материалов по обоснованию документации по планировке территории:</w:t>
            </w:r>
          </w:p>
          <w:p w:rsidR="0000031E" w:rsidRDefault="0000031E">
            <w:pPr>
              <w:pStyle w:val="ConsPlusNormal"/>
            </w:pPr>
            <w:r>
              <w:lastRenderedPageBreak/>
              <w:t>1.1. Сбор и анализ исходных данных.</w:t>
            </w:r>
          </w:p>
          <w:p w:rsidR="0000031E" w:rsidRDefault="0000031E">
            <w:pPr>
              <w:pStyle w:val="ConsPlusNormal"/>
            </w:pPr>
            <w:r>
              <w:t>1.2. Подготовка материалов по обоснованию:</w:t>
            </w:r>
          </w:p>
          <w:p w:rsidR="0000031E" w:rsidRDefault="0000031E">
            <w:pPr>
              <w:pStyle w:val="ConsPlusNormal"/>
            </w:pPr>
            <w:r>
              <w:t>1.2.1. Пояснительная записка.</w:t>
            </w:r>
          </w:p>
          <w:p w:rsidR="0000031E" w:rsidRDefault="0000031E">
            <w:pPr>
              <w:pStyle w:val="ConsPlusNormal"/>
            </w:pPr>
            <w:r>
              <w:t>1.2.2. Схема расположения элемента планировочной структуры - б/</w:t>
            </w:r>
            <w:proofErr w:type="gramStart"/>
            <w:r>
              <w:t>м</w:t>
            </w:r>
            <w:proofErr w:type="gramEnd"/>
            <w:r>
              <w:t>.</w:t>
            </w:r>
          </w:p>
          <w:p w:rsidR="0000031E" w:rsidRDefault="0000031E">
            <w:pPr>
              <w:pStyle w:val="ConsPlusNormal"/>
            </w:pPr>
            <w:r>
              <w:t>1.2.3. Схема использования территории в период подготовки документации по планировке территории.</w:t>
            </w:r>
          </w:p>
          <w:p w:rsidR="0000031E" w:rsidRDefault="0000031E">
            <w:pPr>
              <w:pStyle w:val="ConsPlusNormal"/>
            </w:pPr>
            <w:r>
              <w:t>1.2.4. Схема организации улично-дорожной сети и схема движения транспорта.</w:t>
            </w:r>
          </w:p>
          <w:p w:rsidR="0000031E" w:rsidRDefault="0000031E">
            <w:pPr>
              <w:pStyle w:val="ConsPlusNormal"/>
            </w:pPr>
            <w:r>
              <w:t>1.2.5. Схема границ зон с особыми условиями использования территорий.</w:t>
            </w:r>
          </w:p>
          <w:p w:rsidR="0000031E" w:rsidRDefault="0000031E">
            <w:pPr>
              <w:pStyle w:val="ConsPlusNormal"/>
            </w:pPr>
            <w:r>
              <w:t>1.2.6. Схема вертикальной планировки и инженерной подготовки территории.</w:t>
            </w:r>
          </w:p>
          <w:p w:rsidR="0000031E" w:rsidRDefault="0000031E">
            <w:pPr>
              <w:pStyle w:val="ConsPlusNormal"/>
            </w:pPr>
            <w:r>
              <w:t>2. Подготовка проекта планировки и проекта межевания территории:</w:t>
            </w:r>
          </w:p>
          <w:p w:rsidR="0000031E" w:rsidRDefault="0000031E">
            <w:pPr>
              <w:pStyle w:val="ConsPlusNormal"/>
            </w:pPr>
            <w:r>
              <w:t>2.1. Подготовка чертежа проекта планировки территории.</w:t>
            </w:r>
          </w:p>
          <w:p w:rsidR="0000031E" w:rsidRDefault="0000031E">
            <w:pPr>
              <w:pStyle w:val="ConsPlusNormal"/>
            </w:pPr>
            <w:r>
              <w:t>2.2. Подготовка положения о размещении объектов капитального строительства.</w:t>
            </w:r>
          </w:p>
          <w:p w:rsidR="0000031E" w:rsidRDefault="0000031E">
            <w:pPr>
              <w:pStyle w:val="ConsPlusNormal"/>
            </w:pPr>
            <w:r>
              <w:t>2.3. Подготовка чертежа проекта межевания территории.</w:t>
            </w:r>
          </w:p>
          <w:p w:rsidR="0000031E" w:rsidRDefault="0000031E">
            <w:pPr>
              <w:pStyle w:val="ConsPlusNormal"/>
            </w:pPr>
            <w:r>
              <w:t>2.4. Согласование документации по планировке территории в управлении главного архитектора городского округа администрации городского округа город Воронеж.</w:t>
            </w:r>
          </w:p>
          <w:p w:rsidR="0000031E" w:rsidRDefault="0000031E">
            <w:pPr>
              <w:pStyle w:val="ConsPlusNormal"/>
            </w:pPr>
            <w:r>
              <w:t>3. Схемы и чертежи изготавливаются с использованием откорректированной топографической основы М 1:500, предоставляются в М 1:500, М 1:1000.</w:t>
            </w:r>
          </w:p>
          <w:p w:rsidR="0000031E" w:rsidRDefault="0000031E">
            <w:pPr>
              <w:pStyle w:val="ConsPlusNormal"/>
            </w:pPr>
            <w:r>
              <w:t>4. Подготовка проекта планировки территории и проекта межевания территории осуществляется в соответствии с системой координат, используемой для ведения государственного кадастра недвижимости</w:t>
            </w:r>
          </w:p>
        </w:tc>
      </w:tr>
      <w:tr w:rsidR="0000031E">
        <w:tc>
          <w:tcPr>
            <w:tcW w:w="454" w:type="dxa"/>
          </w:tcPr>
          <w:p w:rsidR="0000031E" w:rsidRDefault="0000031E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117" w:type="dxa"/>
          </w:tcPr>
          <w:p w:rsidR="0000031E" w:rsidRDefault="0000031E">
            <w:pPr>
              <w:pStyle w:val="ConsPlusNormal"/>
            </w:pPr>
            <w:r>
              <w:t>Исходные данные для разработки документации по планировке территории</w:t>
            </w:r>
          </w:p>
        </w:tc>
        <w:tc>
          <w:tcPr>
            <w:tcW w:w="6066" w:type="dxa"/>
            <w:gridSpan w:val="2"/>
          </w:tcPr>
          <w:p w:rsidR="0000031E" w:rsidRDefault="0000031E">
            <w:pPr>
              <w:pStyle w:val="ConsPlusNormal"/>
            </w:pPr>
            <w:r>
              <w:t>При выполнении работ использовать следующие исходные данные, предоставляемые заказчиком:</w:t>
            </w:r>
          </w:p>
          <w:p w:rsidR="0000031E" w:rsidRDefault="0000031E">
            <w:pPr>
              <w:pStyle w:val="ConsPlusNormal"/>
            </w:pPr>
            <w:r>
              <w:t>- откорректированная топографическая основа М 1:500;</w:t>
            </w:r>
          </w:p>
          <w:p w:rsidR="0000031E" w:rsidRDefault="0000031E">
            <w:pPr>
              <w:pStyle w:val="ConsPlusNormal"/>
            </w:pPr>
            <w:r>
              <w:t xml:space="preserve">- инвентаризационные данные по землепользованию, </w:t>
            </w:r>
            <w:r>
              <w:lastRenderedPageBreak/>
              <w:t>информация о земельных участках, прошедших государственный кадастровый учет;</w:t>
            </w:r>
          </w:p>
          <w:p w:rsidR="0000031E" w:rsidRDefault="0000031E">
            <w:pPr>
              <w:pStyle w:val="ConsPlusNormal"/>
            </w:pPr>
            <w:r>
              <w:t>- материалы инженерно-геологических изысканий.</w:t>
            </w:r>
          </w:p>
          <w:p w:rsidR="0000031E" w:rsidRDefault="0000031E">
            <w:pPr>
              <w:pStyle w:val="ConsPlusNormal"/>
            </w:pPr>
            <w:r>
              <w:t>Исходные данные, получение которых возлагается на исполнителя:</w:t>
            </w:r>
          </w:p>
          <w:p w:rsidR="0000031E" w:rsidRDefault="0000031E">
            <w:pPr>
              <w:pStyle w:val="ConsPlusNormal"/>
            </w:pPr>
            <w:r>
              <w:t xml:space="preserve">- Генеральный </w:t>
            </w:r>
            <w:hyperlink r:id="rId14">
              <w:r>
                <w:rPr>
                  <w:color w:val="0000FF"/>
                </w:rPr>
                <w:t>план</w:t>
              </w:r>
            </w:hyperlink>
            <w:r>
              <w:t xml:space="preserve"> городского округа город Воронеж, утвержденный решением Воронежской городской Думы от 19.12.2008 N 422-II "Об утверждении Генерального плана городского округа город Воронеж";</w:t>
            </w:r>
          </w:p>
          <w:p w:rsidR="0000031E" w:rsidRDefault="0000031E">
            <w:pPr>
              <w:pStyle w:val="ConsPlusNormal"/>
            </w:pPr>
            <w:r>
              <w:t xml:space="preserve">- </w:t>
            </w:r>
            <w:hyperlink r:id="rId15">
              <w:r>
                <w:rPr>
                  <w:color w:val="0000FF"/>
                </w:rPr>
                <w:t>Правила</w:t>
              </w:r>
            </w:hyperlink>
            <w:r>
              <w:t xml:space="preserve"> землепользования и застройки городского округа город Воронеж, утвержденные решением Воронежской городской Думы от 25.12.2009 N 384-II "Об утверждении Правил землепользования и застройки городского округа город Воронеж" (с учетом внесенных изменений);</w:t>
            </w:r>
          </w:p>
          <w:p w:rsidR="0000031E" w:rsidRDefault="0000031E">
            <w:pPr>
              <w:pStyle w:val="ConsPlusNormal"/>
            </w:pPr>
            <w:r>
              <w:t>- иная ранее утвержденная градостроительная документация</w:t>
            </w:r>
          </w:p>
        </w:tc>
      </w:tr>
      <w:tr w:rsidR="0000031E">
        <w:tc>
          <w:tcPr>
            <w:tcW w:w="454" w:type="dxa"/>
          </w:tcPr>
          <w:p w:rsidR="0000031E" w:rsidRDefault="0000031E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117" w:type="dxa"/>
          </w:tcPr>
          <w:p w:rsidR="0000031E" w:rsidRDefault="0000031E">
            <w:pPr>
              <w:pStyle w:val="ConsPlusNormal"/>
            </w:pPr>
            <w:r>
              <w:t>Особые условия проектирования</w:t>
            </w:r>
          </w:p>
        </w:tc>
        <w:tc>
          <w:tcPr>
            <w:tcW w:w="6066" w:type="dxa"/>
            <w:gridSpan w:val="2"/>
          </w:tcPr>
          <w:p w:rsidR="0000031E" w:rsidRDefault="0000031E">
            <w:pPr>
              <w:pStyle w:val="ConsPlusNormal"/>
            </w:pPr>
            <w:r>
              <w:t xml:space="preserve">1. Земельный участок расположен в пределах приаэродромных территорий аэродромов Воронеж (Придача), Воронеж (Чертовицкое), Воронеж (Балтимор) и в районе аэродрома Воронеж (Балтимор),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требований, установленных воздушным законодательством Российской Федерации, а также получение согласования с аэродромом Воронеж (Балтимор).</w:t>
            </w:r>
          </w:p>
          <w:p w:rsidR="0000031E" w:rsidRDefault="0000031E">
            <w:pPr>
              <w:pStyle w:val="ConsPlusNormal"/>
            </w:pPr>
            <w:r>
              <w:t xml:space="preserve">2. Рассматриваемая территория частично проходит через земельные участки ОАО "РЖД" и земли лесного фонда,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согласовать проект планировки с ОАО "РЖД" и управлением лесного хозяйства Воронежской области</w:t>
            </w:r>
          </w:p>
        </w:tc>
      </w:tr>
      <w:tr w:rsidR="0000031E">
        <w:tc>
          <w:tcPr>
            <w:tcW w:w="454" w:type="dxa"/>
          </w:tcPr>
          <w:p w:rsidR="0000031E" w:rsidRDefault="0000031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17" w:type="dxa"/>
          </w:tcPr>
          <w:p w:rsidR="0000031E" w:rsidRDefault="0000031E">
            <w:pPr>
              <w:pStyle w:val="ConsPlusNormal"/>
            </w:pPr>
            <w:r>
              <w:t>Сроки разработки документации по планировке территории</w:t>
            </w:r>
          </w:p>
        </w:tc>
        <w:tc>
          <w:tcPr>
            <w:tcW w:w="6066" w:type="dxa"/>
            <w:gridSpan w:val="2"/>
          </w:tcPr>
          <w:p w:rsidR="0000031E" w:rsidRDefault="0000031E">
            <w:pPr>
              <w:pStyle w:val="ConsPlusNormal"/>
            </w:pPr>
            <w:r>
              <w:t>Сбор исходных данных - 2 месяца (60 дней).</w:t>
            </w:r>
          </w:p>
          <w:p w:rsidR="0000031E" w:rsidRDefault="0000031E">
            <w:pPr>
              <w:pStyle w:val="ConsPlusNormal"/>
            </w:pPr>
            <w:r>
              <w:t>Подготовка материалов по обоснованию документации по планировке территории - 3 месяца (90 рабочих дней).</w:t>
            </w:r>
          </w:p>
          <w:p w:rsidR="0000031E" w:rsidRDefault="0000031E">
            <w:pPr>
              <w:pStyle w:val="ConsPlusNormal"/>
            </w:pPr>
            <w:r>
              <w:t xml:space="preserve">Подготовка документации по планировке территории - 2 </w:t>
            </w:r>
            <w:r>
              <w:lastRenderedPageBreak/>
              <w:t>месяца (60 рабочих дней).</w:t>
            </w:r>
          </w:p>
          <w:p w:rsidR="0000031E" w:rsidRDefault="0000031E">
            <w:pPr>
              <w:pStyle w:val="ConsPlusNormal"/>
            </w:pPr>
            <w:r>
              <w:t>Согласование с управлением главного архитектора городского округа администрации городского округа город Воронеж - 1 месяц (30 рабочих дней)</w:t>
            </w:r>
          </w:p>
        </w:tc>
      </w:tr>
      <w:tr w:rsidR="0000031E">
        <w:tc>
          <w:tcPr>
            <w:tcW w:w="454" w:type="dxa"/>
          </w:tcPr>
          <w:p w:rsidR="0000031E" w:rsidRDefault="0000031E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117" w:type="dxa"/>
          </w:tcPr>
          <w:p w:rsidR="0000031E" w:rsidRDefault="0000031E">
            <w:pPr>
              <w:pStyle w:val="ConsPlusNormal"/>
            </w:pPr>
            <w:r>
              <w:t>Документы, регламентирующие выполнение работ</w:t>
            </w:r>
          </w:p>
        </w:tc>
        <w:tc>
          <w:tcPr>
            <w:tcW w:w="6066" w:type="dxa"/>
            <w:gridSpan w:val="2"/>
          </w:tcPr>
          <w:p w:rsidR="0000031E" w:rsidRDefault="0000031E">
            <w:pPr>
              <w:pStyle w:val="ConsPlusNormal"/>
            </w:pPr>
            <w:r>
              <w:t xml:space="preserve">- Градостроительный </w:t>
            </w:r>
            <w:hyperlink r:id="rId16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00031E" w:rsidRDefault="0000031E">
            <w:pPr>
              <w:pStyle w:val="ConsPlusNormal"/>
            </w:pPr>
            <w:r>
              <w:t xml:space="preserve">- Земельный </w:t>
            </w:r>
            <w:hyperlink r:id="rId17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00031E" w:rsidRDefault="0000031E">
            <w:pPr>
              <w:pStyle w:val="ConsPlusNormal"/>
            </w:pPr>
            <w:r>
              <w:t xml:space="preserve">- Федеральный </w:t>
            </w:r>
            <w:hyperlink r:id="rId18">
              <w:r>
                <w:rPr>
                  <w:color w:val="0000FF"/>
                </w:rPr>
                <w:t>закон</w:t>
              </w:r>
            </w:hyperlink>
            <w:r>
              <w:t xml:space="preserve"> от 22.07.2008 N 123-ФЗ "Технический регламент о требованиях пожарной безопасности";</w:t>
            </w:r>
          </w:p>
          <w:p w:rsidR="0000031E" w:rsidRDefault="0000031E">
            <w:pPr>
              <w:pStyle w:val="ConsPlusNormal"/>
            </w:pPr>
            <w:r>
              <w:t xml:space="preserve">- </w:t>
            </w:r>
            <w:hyperlink r:id="rId19">
              <w:r>
                <w:rPr>
                  <w:color w:val="0000FF"/>
                </w:rPr>
                <w:t>СП 42.13330.2011</w:t>
              </w:r>
            </w:hyperlink>
            <w:r>
              <w:t xml:space="preserve"> "Градостроительство. Планировка и застройка городских и сельских поселений";</w:t>
            </w:r>
          </w:p>
          <w:p w:rsidR="0000031E" w:rsidRDefault="0000031E">
            <w:pPr>
              <w:pStyle w:val="ConsPlusNormal"/>
            </w:pPr>
            <w:r>
              <w:t xml:space="preserve">- </w:t>
            </w:r>
            <w:hyperlink r:id="rId20">
              <w:r>
                <w:rPr>
                  <w:color w:val="0000FF"/>
                </w:rPr>
                <w:t>СНиП 11-04-2003</w:t>
              </w:r>
            </w:hyperlink>
            <w:r>
              <w:t xml:space="preserve"> "Инструкция о порядке разработки, согласования, экспертизы и утверждения градостроительной документации";</w:t>
            </w:r>
          </w:p>
          <w:p w:rsidR="0000031E" w:rsidRDefault="0000031E">
            <w:pPr>
              <w:pStyle w:val="ConsPlusNormal"/>
            </w:pPr>
            <w:r>
              <w:t>- региональные и местный нормативы градостроительного проектирования</w:t>
            </w:r>
          </w:p>
        </w:tc>
      </w:tr>
      <w:tr w:rsidR="0000031E">
        <w:tc>
          <w:tcPr>
            <w:tcW w:w="454" w:type="dxa"/>
          </w:tcPr>
          <w:p w:rsidR="0000031E" w:rsidRDefault="0000031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7" w:type="dxa"/>
          </w:tcPr>
          <w:p w:rsidR="0000031E" w:rsidRDefault="0000031E">
            <w:pPr>
              <w:pStyle w:val="ConsPlusNormal"/>
            </w:pPr>
            <w:r>
              <w:t>Порядок передачи документации по планировке территории</w:t>
            </w:r>
          </w:p>
        </w:tc>
        <w:tc>
          <w:tcPr>
            <w:tcW w:w="6066" w:type="dxa"/>
            <w:gridSpan w:val="2"/>
          </w:tcPr>
          <w:p w:rsidR="0000031E" w:rsidRDefault="0000031E">
            <w:pPr>
              <w:pStyle w:val="ConsPlusNormal"/>
            </w:pPr>
            <w:r>
              <w:t>Исполнитель передает заказчику документацию по планировке территории в полном объеме</w:t>
            </w:r>
          </w:p>
        </w:tc>
      </w:tr>
      <w:tr w:rsidR="0000031E">
        <w:tc>
          <w:tcPr>
            <w:tcW w:w="454" w:type="dxa"/>
            <w:vMerge w:val="restart"/>
          </w:tcPr>
          <w:p w:rsidR="0000031E" w:rsidRDefault="0000031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17" w:type="dxa"/>
            <w:vMerge w:val="restart"/>
          </w:tcPr>
          <w:p w:rsidR="0000031E" w:rsidRDefault="0000031E">
            <w:pPr>
              <w:pStyle w:val="ConsPlusNormal"/>
            </w:pPr>
            <w:r>
              <w:t>Требования к текстовой и графической частям</w:t>
            </w:r>
          </w:p>
        </w:tc>
        <w:tc>
          <w:tcPr>
            <w:tcW w:w="2041" w:type="dxa"/>
          </w:tcPr>
          <w:p w:rsidR="0000031E" w:rsidRDefault="0000031E">
            <w:pPr>
              <w:pStyle w:val="ConsPlusNormal"/>
            </w:pPr>
            <w:r>
              <w:t>Обязательные разделы текстовой части</w:t>
            </w:r>
          </w:p>
        </w:tc>
        <w:tc>
          <w:tcPr>
            <w:tcW w:w="4025" w:type="dxa"/>
          </w:tcPr>
          <w:p w:rsidR="0000031E" w:rsidRDefault="0000031E">
            <w:pPr>
              <w:pStyle w:val="ConsPlusNormal"/>
            </w:pPr>
            <w:r>
              <w:t>Текстовые материалы сдаются в электронном виде в формате Microsoft Word и в сброшюрованном виде, оформленные в соответствии с нормативными требованиями к оформлению проектной документации</w:t>
            </w:r>
          </w:p>
        </w:tc>
      </w:tr>
      <w:tr w:rsidR="0000031E">
        <w:tc>
          <w:tcPr>
            <w:tcW w:w="454" w:type="dxa"/>
            <w:vMerge/>
          </w:tcPr>
          <w:p w:rsidR="0000031E" w:rsidRDefault="0000031E">
            <w:pPr>
              <w:pStyle w:val="ConsPlusNormal"/>
            </w:pPr>
          </w:p>
        </w:tc>
        <w:tc>
          <w:tcPr>
            <w:tcW w:w="3117" w:type="dxa"/>
            <w:vMerge/>
          </w:tcPr>
          <w:p w:rsidR="0000031E" w:rsidRDefault="0000031E">
            <w:pPr>
              <w:pStyle w:val="ConsPlusNormal"/>
            </w:pPr>
          </w:p>
        </w:tc>
        <w:tc>
          <w:tcPr>
            <w:tcW w:w="2041" w:type="dxa"/>
          </w:tcPr>
          <w:p w:rsidR="0000031E" w:rsidRDefault="0000031E">
            <w:pPr>
              <w:pStyle w:val="ConsPlusNormal"/>
            </w:pPr>
            <w:r>
              <w:t>Графическая часть (в электронном и печатном виде)</w:t>
            </w:r>
          </w:p>
        </w:tc>
        <w:tc>
          <w:tcPr>
            <w:tcW w:w="4025" w:type="dxa"/>
          </w:tcPr>
          <w:p w:rsidR="0000031E" w:rsidRDefault="0000031E">
            <w:pPr>
              <w:pStyle w:val="ConsPlusNormal"/>
            </w:pPr>
            <w:r>
              <w:t>Графические данные представляются в электронном и печатном виде.</w:t>
            </w:r>
          </w:p>
          <w:p w:rsidR="0000031E" w:rsidRDefault="0000031E">
            <w:pPr>
              <w:pStyle w:val="ConsPlusNormal"/>
            </w:pPr>
            <w:r>
              <w:t xml:space="preserve">В электронном виде - в формате программного обеспечения, в котором велась разработка, в растровом виде - в формате TIFF с разрешением не менее </w:t>
            </w:r>
            <w:r>
              <w:lastRenderedPageBreak/>
              <w:t>300 dpi</w:t>
            </w:r>
          </w:p>
        </w:tc>
      </w:tr>
      <w:tr w:rsidR="0000031E">
        <w:tc>
          <w:tcPr>
            <w:tcW w:w="454" w:type="dxa"/>
            <w:vMerge/>
          </w:tcPr>
          <w:p w:rsidR="0000031E" w:rsidRDefault="0000031E">
            <w:pPr>
              <w:pStyle w:val="ConsPlusNormal"/>
            </w:pPr>
          </w:p>
        </w:tc>
        <w:tc>
          <w:tcPr>
            <w:tcW w:w="3117" w:type="dxa"/>
            <w:vMerge/>
          </w:tcPr>
          <w:p w:rsidR="0000031E" w:rsidRDefault="0000031E">
            <w:pPr>
              <w:pStyle w:val="ConsPlusNormal"/>
            </w:pPr>
          </w:p>
        </w:tc>
        <w:tc>
          <w:tcPr>
            <w:tcW w:w="2041" w:type="dxa"/>
          </w:tcPr>
          <w:p w:rsidR="0000031E" w:rsidRDefault="0000031E">
            <w:pPr>
              <w:pStyle w:val="ConsPlusNormal"/>
            </w:pPr>
            <w:r>
              <w:t>Количество экземпляров</w:t>
            </w:r>
          </w:p>
        </w:tc>
        <w:tc>
          <w:tcPr>
            <w:tcW w:w="4025" w:type="dxa"/>
          </w:tcPr>
          <w:p w:rsidR="0000031E" w:rsidRDefault="0000031E">
            <w:pPr>
              <w:pStyle w:val="ConsPlusNormal"/>
              <w:jc w:val="both"/>
            </w:pPr>
            <w:r>
              <w:t>4 (четыре)</w:t>
            </w:r>
          </w:p>
        </w:tc>
      </w:tr>
    </w:tbl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right"/>
      </w:pPr>
      <w:r>
        <w:t>Руководитель управления</w:t>
      </w:r>
    </w:p>
    <w:p w:rsidR="0000031E" w:rsidRDefault="0000031E">
      <w:pPr>
        <w:pStyle w:val="ConsPlusNormal"/>
        <w:jc w:val="right"/>
      </w:pPr>
      <w:r>
        <w:t>главного архитектора городского округа</w:t>
      </w:r>
    </w:p>
    <w:p w:rsidR="0000031E" w:rsidRDefault="0000031E">
      <w:pPr>
        <w:pStyle w:val="ConsPlusNormal"/>
        <w:jc w:val="right"/>
      </w:pPr>
      <w:r>
        <w:t>А.В.ШЕВЕЛЕВ</w:t>
      </w:r>
    </w:p>
    <w:p w:rsidR="0000031E" w:rsidRDefault="0000031E">
      <w:pPr>
        <w:pStyle w:val="ConsPlusNormal"/>
        <w:sectPr w:rsidR="0000031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right"/>
        <w:outlineLvl w:val="0"/>
      </w:pPr>
      <w:r>
        <w:t>Приложение</w:t>
      </w:r>
    </w:p>
    <w:p w:rsidR="0000031E" w:rsidRDefault="0000031E">
      <w:pPr>
        <w:pStyle w:val="ConsPlusNormal"/>
        <w:jc w:val="right"/>
      </w:pPr>
      <w:r>
        <w:t>к постановлению</w:t>
      </w:r>
    </w:p>
    <w:p w:rsidR="0000031E" w:rsidRDefault="0000031E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00031E" w:rsidRDefault="0000031E">
      <w:pPr>
        <w:pStyle w:val="ConsPlusNormal"/>
        <w:jc w:val="right"/>
      </w:pPr>
      <w:r>
        <w:t>округа город Воронеж</w:t>
      </w:r>
    </w:p>
    <w:p w:rsidR="0000031E" w:rsidRDefault="0000031E">
      <w:pPr>
        <w:pStyle w:val="ConsPlusNormal"/>
        <w:jc w:val="right"/>
      </w:pPr>
      <w:r>
        <w:t>от 10.07.2015 N 535</w:t>
      </w: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Title"/>
        <w:jc w:val="center"/>
      </w:pPr>
      <w:bookmarkStart w:id="2" w:name="P152"/>
      <w:bookmarkEnd w:id="2"/>
      <w:r>
        <w:t>СХЕМА</w:t>
      </w:r>
    </w:p>
    <w:p w:rsidR="0000031E" w:rsidRDefault="0000031E">
      <w:pPr>
        <w:pStyle w:val="ConsPlusTitle"/>
        <w:jc w:val="center"/>
      </w:pPr>
      <w:r>
        <w:t>ГРАНИЦ ТЕРРИТОРИИ УЧАСТКА ЛИНЕЙНОГО ОБЪЕКТА СТРОИТЕЛЬСТВА</w:t>
      </w:r>
    </w:p>
    <w:p w:rsidR="0000031E" w:rsidRDefault="0000031E">
      <w:pPr>
        <w:pStyle w:val="ConsPlusTitle"/>
        <w:jc w:val="center"/>
      </w:pPr>
      <w:r>
        <w:t xml:space="preserve">ГАЗОПРОВОДА ВЫСОКОГО ДАВЛЕНИЯ ОТ ГРС-1 ПО УЛ. </w:t>
      </w:r>
      <w:proofErr w:type="gramStart"/>
      <w:r>
        <w:t>КЕМЕРОВСКАЯ</w:t>
      </w:r>
      <w:proofErr w:type="gramEnd"/>
      <w:r>
        <w:t>,</w:t>
      </w:r>
    </w:p>
    <w:p w:rsidR="0000031E" w:rsidRDefault="0000031E">
      <w:pPr>
        <w:pStyle w:val="ConsPlusTitle"/>
        <w:jc w:val="center"/>
      </w:pPr>
      <w:r>
        <w:t>48С, ДО МЕСТА ВРЕЗКИ ГАЗОПРОВОДА-ОТВОДА К ГГРП N 239</w:t>
      </w:r>
    </w:p>
    <w:p w:rsidR="0000031E" w:rsidRDefault="0000031E">
      <w:pPr>
        <w:pStyle w:val="ConsPlusTitle"/>
        <w:jc w:val="center"/>
      </w:pPr>
      <w:r>
        <w:t>ПО УЛ. ЛЮБЫ ШЕВЦОВОЙ В ГОРОДСКОМ ОКРУГЕ ГОРОД ВОРОНЕЖ</w:t>
      </w: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center"/>
      </w:pPr>
      <w:r>
        <w:rPr>
          <w:noProof/>
          <w:position w:val="-158"/>
        </w:rPr>
        <w:drawing>
          <wp:inline distT="0" distB="0" distL="0" distR="0">
            <wp:extent cx="5541645" cy="214820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645" cy="214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center"/>
      </w:pPr>
      <w:r>
        <w:t>Условные обозначения</w:t>
      </w: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center"/>
      </w:pPr>
      <w:r>
        <w:rPr>
          <w:noProof/>
          <w:position w:val="-218"/>
        </w:rPr>
        <w:drawing>
          <wp:inline distT="0" distB="0" distL="0" distR="0">
            <wp:extent cx="5541645" cy="291401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645" cy="291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31E" w:rsidRDefault="0000031E">
      <w:pPr>
        <w:pStyle w:val="ConsPlusNormal"/>
      </w:pPr>
    </w:p>
    <w:p w:rsidR="0000031E" w:rsidRDefault="0000031E">
      <w:pPr>
        <w:pStyle w:val="ConsPlusNormal"/>
        <w:sectPr w:rsidR="0000031E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098"/>
        <w:gridCol w:w="1134"/>
        <w:gridCol w:w="1644"/>
        <w:gridCol w:w="2665"/>
      </w:tblGrid>
      <w:tr w:rsidR="0000031E">
        <w:tc>
          <w:tcPr>
            <w:tcW w:w="2041" w:type="dxa"/>
          </w:tcPr>
          <w:p w:rsidR="0000031E" w:rsidRDefault="0000031E">
            <w:pPr>
              <w:pStyle w:val="ConsPlusNormal"/>
              <w:jc w:val="center"/>
            </w:pPr>
            <w:r>
              <w:lastRenderedPageBreak/>
              <w:t>Адрес</w:t>
            </w:r>
          </w:p>
        </w:tc>
        <w:tc>
          <w:tcPr>
            <w:tcW w:w="2098" w:type="dxa"/>
          </w:tcPr>
          <w:p w:rsidR="0000031E" w:rsidRDefault="0000031E">
            <w:pPr>
              <w:pStyle w:val="ConsPlusNormal"/>
              <w:jc w:val="center"/>
            </w:pPr>
            <w:r>
              <w:t>Кадастровый N</w:t>
            </w:r>
          </w:p>
        </w:tc>
        <w:tc>
          <w:tcPr>
            <w:tcW w:w="1134" w:type="dxa"/>
          </w:tcPr>
          <w:p w:rsidR="0000031E" w:rsidRDefault="0000031E">
            <w:pPr>
              <w:pStyle w:val="ConsPlusNormal"/>
              <w:jc w:val="center"/>
            </w:pPr>
            <w:r>
              <w:t>Площадь участка, кв. м</w:t>
            </w:r>
          </w:p>
        </w:tc>
        <w:tc>
          <w:tcPr>
            <w:tcW w:w="1644" w:type="dxa"/>
          </w:tcPr>
          <w:p w:rsidR="0000031E" w:rsidRDefault="0000031E">
            <w:pPr>
              <w:pStyle w:val="ConsPlusNormal"/>
              <w:jc w:val="center"/>
            </w:pPr>
            <w:r>
              <w:t>Право пользования</w:t>
            </w:r>
          </w:p>
        </w:tc>
        <w:tc>
          <w:tcPr>
            <w:tcW w:w="2665" w:type="dxa"/>
          </w:tcPr>
          <w:p w:rsidR="0000031E" w:rsidRDefault="0000031E">
            <w:pPr>
              <w:pStyle w:val="ConsPlusNormal"/>
              <w:jc w:val="center"/>
            </w:pPr>
            <w:r>
              <w:t>Разрешенное использование</w:t>
            </w:r>
          </w:p>
        </w:tc>
      </w:tr>
      <w:tr w:rsidR="0000031E">
        <w:tc>
          <w:tcPr>
            <w:tcW w:w="2041" w:type="dxa"/>
          </w:tcPr>
          <w:p w:rsidR="0000031E" w:rsidRDefault="0000031E">
            <w:pPr>
              <w:pStyle w:val="ConsPlusNormal"/>
            </w:pPr>
            <w:r>
              <w:t>ул. Кемеровского, 48с</w:t>
            </w:r>
          </w:p>
        </w:tc>
        <w:tc>
          <w:tcPr>
            <w:tcW w:w="2098" w:type="dxa"/>
          </w:tcPr>
          <w:p w:rsidR="0000031E" w:rsidRDefault="0000031E">
            <w:pPr>
              <w:pStyle w:val="ConsPlusNormal"/>
              <w:jc w:val="center"/>
            </w:pPr>
            <w:r>
              <w:t>36:34:0504003:5644</w:t>
            </w:r>
          </w:p>
        </w:tc>
        <w:tc>
          <w:tcPr>
            <w:tcW w:w="1134" w:type="dxa"/>
          </w:tcPr>
          <w:p w:rsidR="0000031E" w:rsidRDefault="0000031E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644" w:type="dxa"/>
          </w:tcPr>
          <w:p w:rsidR="0000031E" w:rsidRDefault="0000031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00031E" w:rsidRDefault="0000031E">
            <w:pPr>
              <w:pStyle w:val="ConsPlusNormal"/>
              <w:jc w:val="center"/>
            </w:pPr>
            <w:r>
              <w:t>объекты газопровода-отвода к ГРС N 1</w:t>
            </w:r>
          </w:p>
        </w:tc>
      </w:tr>
      <w:tr w:rsidR="0000031E">
        <w:tc>
          <w:tcPr>
            <w:tcW w:w="2041" w:type="dxa"/>
          </w:tcPr>
          <w:p w:rsidR="0000031E" w:rsidRDefault="0000031E">
            <w:pPr>
              <w:pStyle w:val="ConsPlusNormal"/>
            </w:pPr>
            <w:r>
              <w:t>ул. Берегового, 1а</w:t>
            </w:r>
          </w:p>
        </w:tc>
        <w:tc>
          <w:tcPr>
            <w:tcW w:w="2098" w:type="dxa"/>
          </w:tcPr>
          <w:p w:rsidR="0000031E" w:rsidRDefault="0000031E">
            <w:pPr>
              <w:pStyle w:val="ConsPlusNormal"/>
              <w:jc w:val="center"/>
            </w:pPr>
            <w:r>
              <w:t>36:34:0000000:6891</w:t>
            </w:r>
          </w:p>
        </w:tc>
        <w:tc>
          <w:tcPr>
            <w:tcW w:w="1134" w:type="dxa"/>
          </w:tcPr>
          <w:p w:rsidR="0000031E" w:rsidRDefault="0000031E">
            <w:pPr>
              <w:pStyle w:val="ConsPlusNormal"/>
              <w:jc w:val="center"/>
            </w:pPr>
            <w:r>
              <w:t>52417</w:t>
            </w:r>
          </w:p>
        </w:tc>
        <w:tc>
          <w:tcPr>
            <w:tcW w:w="1644" w:type="dxa"/>
          </w:tcPr>
          <w:p w:rsidR="0000031E" w:rsidRDefault="0000031E">
            <w:pPr>
              <w:pStyle w:val="ConsPlusNormal"/>
              <w:jc w:val="center"/>
            </w:pPr>
            <w:r>
              <w:t>публичная</w:t>
            </w:r>
          </w:p>
        </w:tc>
        <w:tc>
          <w:tcPr>
            <w:tcW w:w="2665" w:type="dxa"/>
          </w:tcPr>
          <w:p w:rsidR="0000031E" w:rsidRDefault="0000031E">
            <w:pPr>
              <w:pStyle w:val="ConsPlusNormal"/>
              <w:jc w:val="center"/>
            </w:pPr>
            <w:r>
              <w:t>для проектирования и строительства автомобильной дороги и мостового перехода</w:t>
            </w:r>
          </w:p>
        </w:tc>
      </w:tr>
      <w:tr w:rsidR="0000031E">
        <w:tc>
          <w:tcPr>
            <w:tcW w:w="2041" w:type="dxa"/>
          </w:tcPr>
          <w:p w:rsidR="0000031E" w:rsidRDefault="0000031E">
            <w:pPr>
              <w:pStyle w:val="ConsPlusNormal"/>
            </w:pPr>
            <w:proofErr w:type="gramStart"/>
            <w:r>
              <w:t>Воронежская</w:t>
            </w:r>
            <w:proofErr w:type="gramEnd"/>
            <w:r>
              <w:t xml:space="preserve"> обл., г. Воронеж</w:t>
            </w:r>
          </w:p>
        </w:tc>
        <w:tc>
          <w:tcPr>
            <w:tcW w:w="2098" w:type="dxa"/>
          </w:tcPr>
          <w:p w:rsidR="0000031E" w:rsidRDefault="0000031E">
            <w:pPr>
              <w:pStyle w:val="ConsPlusNormal"/>
              <w:jc w:val="center"/>
            </w:pPr>
            <w:r>
              <w:t>36:34:0502027:1</w:t>
            </w:r>
          </w:p>
        </w:tc>
        <w:tc>
          <w:tcPr>
            <w:tcW w:w="1134" w:type="dxa"/>
          </w:tcPr>
          <w:p w:rsidR="0000031E" w:rsidRDefault="0000031E">
            <w:pPr>
              <w:pStyle w:val="ConsPlusNormal"/>
              <w:jc w:val="center"/>
            </w:pPr>
            <w:r>
              <w:t>456314</w:t>
            </w:r>
          </w:p>
        </w:tc>
        <w:tc>
          <w:tcPr>
            <w:tcW w:w="1644" w:type="dxa"/>
          </w:tcPr>
          <w:p w:rsidR="0000031E" w:rsidRDefault="0000031E">
            <w:pPr>
              <w:pStyle w:val="ConsPlusNormal"/>
              <w:jc w:val="center"/>
            </w:pPr>
            <w:r>
              <w:t>собственность</w:t>
            </w:r>
          </w:p>
        </w:tc>
        <w:tc>
          <w:tcPr>
            <w:tcW w:w="2665" w:type="dxa"/>
          </w:tcPr>
          <w:p w:rsidR="0000031E" w:rsidRDefault="0000031E">
            <w:pPr>
              <w:pStyle w:val="ConsPlusNormal"/>
              <w:jc w:val="center"/>
            </w:pPr>
            <w:r>
              <w:t>обслуживание и эксплуатация объектов железнодорожного транспорта</w:t>
            </w:r>
          </w:p>
        </w:tc>
      </w:tr>
      <w:tr w:rsidR="0000031E">
        <w:tc>
          <w:tcPr>
            <w:tcW w:w="2041" w:type="dxa"/>
          </w:tcPr>
          <w:p w:rsidR="0000031E" w:rsidRDefault="0000031E">
            <w:pPr>
              <w:pStyle w:val="ConsPlusNormal"/>
            </w:pPr>
            <w:proofErr w:type="gramStart"/>
            <w:r>
              <w:t>Воронежская</w:t>
            </w:r>
            <w:proofErr w:type="gramEnd"/>
            <w:r>
              <w:t xml:space="preserve"> обл., г. Воронеж</w:t>
            </w:r>
          </w:p>
        </w:tc>
        <w:tc>
          <w:tcPr>
            <w:tcW w:w="2098" w:type="dxa"/>
          </w:tcPr>
          <w:p w:rsidR="0000031E" w:rsidRDefault="0000031E">
            <w:pPr>
              <w:pStyle w:val="ConsPlusNormal"/>
              <w:jc w:val="center"/>
            </w:pPr>
            <w:r>
              <w:t>36:34:0502027:2</w:t>
            </w:r>
          </w:p>
        </w:tc>
        <w:tc>
          <w:tcPr>
            <w:tcW w:w="1134" w:type="dxa"/>
          </w:tcPr>
          <w:p w:rsidR="0000031E" w:rsidRDefault="0000031E">
            <w:pPr>
              <w:pStyle w:val="ConsPlusNormal"/>
              <w:jc w:val="center"/>
            </w:pPr>
            <w:r>
              <w:t>126600</w:t>
            </w:r>
          </w:p>
        </w:tc>
        <w:tc>
          <w:tcPr>
            <w:tcW w:w="1644" w:type="dxa"/>
          </w:tcPr>
          <w:p w:rsidR="0000031E" w:rsidRDefault="0000031E">
            <w:pPr>
              <w:pStyle w:val="ConsPlusNormal"/>
              <w:jc w:val="center"/>
            </w:pPr>
            <w:r>
              <w:t>собственность</w:t>
            </w:r>
          </w:p>
        </w:tc>
        <w:tc>
          <w:tcPr>
            <w:tcW w:w="2665" w:type="dxa"/>
          </w:tcPr>
          <w:p w:rsidR="0000031E" w:rsidRDefault="0000031E">
            <w:pPr>
              <w:pStyle w:val="ConsPlusNormal"/>
              <w:jc w:val="center"/>
            </w:pPr>
            <w:r>
              <w:t>обслуживание и эксплуатация объектов железнодорожного транспорта</w:t>
            </w:r>
          </w:p>
        </w:tc>
      </w:tr>
    </w:tbl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right"/>
      </w:pPr>
      <w:r>
        <w:t>Руководитель управления</w:t>
      </w:r>
    </w:p>
    <w:p w:rsidR="0000031E" w:rsidRDefault="0000031E">
      <w:pPr>
        <w:pStyle w:val="ConsPlusNormal"/>
        <w:jc w:val="right"/>
      </w:pPr>
      <w:r>
        <w:t>главного архитектора городского округа</w:t>
      </w:r>
    </w:p>
    <w:p w:rsidR="0000031E" w:rsidRDefault="0000031E">
      <w:pPr>
        <w:pStyle w:val="ConsPlusNormal"/>
        <w:jc w:val="right"/>
      </w:pPr>
      <w:r>
        <w:t>А.В.ШЕВЕЛЕВ</w:t>
      </w: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jc w:val="both"/>
      </w:pPr>
    </w:p>
    <w:p w:rsidR="0000031E" w:rsidRDefault="0000031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3273" w:rsidRDefault="00343273">
      <w:bookmarkStart w:id="3" w:name="_GoBack"/>
      <w:bookmarkEnd w:id="3"/>
    </w:p>
    <w:sectPr w:rsidR="00343273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31E"/>
    <w:rsid w:val="0000031E"/>
    <w:rsid w:val="0034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0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00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03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00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3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0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00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03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00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3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64762&amp;dst=100037" TargetMode="External"/><Relationship Id="rId13" Type="http://schemas.openxmlformats.org/officeDocument/2006/relationships/hyperlink" Target="https://login.consultant.ru/link/?req=doc&amp;base=RLAW181&amp;n=64762&amp;dst=100037" TargetMode="External"/><Relationship Id="rId18" Type="http://schemas.openxmlformats.org/officeDocument/2006/relationships/hyperlink" Target="https://login.consultant.ru/link/?req=doc&amp;base=LAW&amp;n=17416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.png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63577&amp;dst=100005" TargetMode="External"/><Relationship Id="rId17" Type="http://schemas.openxmlformats.org/officeDocument/2006/relationships/hyperlink" Target="https://login.consultant.ru/link/?req=doc&amp;base=LAW&amp;n=18274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82755" TargetMode="External"/><Relationship Id="rId20" Type="http://schemas.openxmlformats.org/officeDocument/2006/relationships/hyperlink" Target="https://login.consultant.ru/link/?req=doc&amp;base=STR&amp;n=1387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63577&amp;dst=100005" TargetMode="External"/><Relationship Id="rId11" Type="http://schemas.openxmlformats.org/officeDocument/2006/relationships/hyperlink" Target="https://login.consultant.ru/link/?req=doc&amp;base=LAW&amp;n=182755&amp;dst=1216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64762&amp;dst=10003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81&amp;n=62916&amp;dst=100008" TargetMode="External"/><Relationship Id="rId19" Type="http://schemas.openxmlformats.org/officeDocument/2006/relationships/hyperlink" Target="https://login.consultant.ru/link/?req=doc&amp;base=STR&amp;n=138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82755&amp;dst=100718" TargetMode="External"/><Relationship Id="rId14" Type="http://schemas.openxmlformats.org/officeDocument/2006/relationships/hyperlink" Target="https://login.consultant.ru/link/?req=doc&amp;base=RLAW181&amp;n=63577&amp;dst=100005" TargetMode="External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2077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2026-02-24T10:18:00Z</dcterms:created>
  <dcterms:modified xsi:type="dcterms:W3CDTF">2026-02-24T10:18:00Z</dcterms:modified>
</cp:coreProperties>
</file>